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B1" w:rsidRDefault="00475D73" w:rsidP="00475D73"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5D7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 представлению прокурора Ширинского района пресечена незаконная деятельность по предоставлению потребительских займов</w:t>
      </w:r>
    </w:p>
    <w:p w:rsidR="00475D73" w:rsidRDefault="00475D73" w:rsidP="00475D73">
      <w:pPr>
        <w:spacing w:after="0" w:line="240" w:lineRule="exac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475D73" w:rsidRDefault="00475D73" w:rsidP="00475D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475D73" w:rsidRDefault="00475D73" w:rsidP="00475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Прокуратурой Ширинского района выявлены нарушения законодательства о потребительском кредитовании в деятельности индивидуального предпринимателя, осуществляющего розничную торговлю бывшими в употреблении товарами.</w:t>
      </w:r>
    </w:p>
    <w:p w:rsidR="00475D73" w:rsidRDefault="00475D73" w:rsidP="00475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В соответствии со ст. 4 Федерального закона № 353-ФЗ «О потребительском кредите (займе)» профессиональная деятельность по предоставлению потребительских займов осуществляется кредитными организациями, а также </w:t>
      </w:r>
      <w:proofErr w:type="spellStart"/>
      <w:r>
        <w:rPr>
          <w:rFonts w:ascii="Roboto" w:hAnsi="Roboto"/>
          <w:color w:val="333333"/>
          <w:sz w:val="28"/>
          <w:szCs w:val="28"/>
          <w:shd w:val="clear" w:color="auto" w:fill="FFFFFF"/>
        </w:rPr>
        <w:t>некредитными</w:t>
      </w:r>
      <w:proofErr w:type="spellEnd"/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финансовыми организациями в случаях, определенных федеральными законами об их деятельности.</w:t>
      </w:r>
    </w:p>
    <w:p w:rsidR="00475D73" w:rsidRDefault="00475D73" w:rsidP="00475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В нарушение указанных требований индивидуальный предприниматель, не имея законных оснований, осуществлял «завуалированную» деятельность ломбарда. Проверкой установлено, что в принадлежащем предпринимателю магазине под видом заключения договоров комиссии фактически предоставлялись гражданам краткосрочные займы под залог принадлежащей им бытовой и компьютерной техники.</w:t>
      </w:r>
    </w:p>
    <w:p w:rsidR="00475D73" w:rsidRDefault="00475D73" w:rsidP="00475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По результатам </w:t>
      </w:r>
      <w:proofErr w:type="gramStart"/>
      <w:r>
        <w:rPr>
          <w:rFonts w:ascii="Roboto" w:hAnsi="Roboto"/>
          <w:color w:val="333333"/>
          <w:sz w:val="28"/>
          <w:szCs w:val="28"/>
          <w:shd w:val="clear" w:color="auto" w:fill="FFFFFF"/>
        </w:rPr>
        <w:t>рассмотрения</w:t>
      </w:r>
      <w:bookmarkStart w:id="0" w:name="_GoBack"/>
      <w:bookmarkEnd w:id="0"/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представления прокуратуры района нарушения</w:t>
      </w:r>
      <w:proofErr w:type="gramEnd"/>
      <w:r>
        <w:rPr>
          <w:rFonts w:ascii="Roboto" w:hAnsi="Roboto"/>
          <w:color w:val="333333"/>
          <w:sz w:val="28"/>
          <w:szCs w:val="28"/>
          <w:shd w:val="clear" w:color="auto" w:fill="FFFFFF"/>
        </w:rPr>
        <w:t xml:space="preserve"> устранены, деятельность по предоставлению краткосрочных займов прекращена.</w:t>
      </w:r>
    </w:p>
    <w:p w:rsidR="00475D73" w:rsidRDefault="00475D73" w:rsidP="00475D7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  <w:shd w:val="clear" w:color="auto" w:fill="FFFFFF"/>
        </w:rPr>
        <w:t>Также по инициативе прокуратуры постановлением мирового судьи за незаконное осуществление профессиональной деятельности по предоставлению потребительских займов индивидуальный предприниматель привлечен к административной ответственности по ст. 14.56 КоАП РФ. Постановление мирового судьи в законную силу не вступило.</w:t>
      </w:r>
    </w:p>
    <w:p w:rsidR="00475D73" w:rsidRPr="00475D73" w:rsidRDefault="00475D73" w:rsidP="00475D73">
      <w:pPr>
        <w:spacing w:after="0" w:line="240" w:lineRule="exact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475D73" w:rsidRDefault="00475D73"/>
    <w:sectPr w:rsidR="0047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73"/>
    <w:rsid w:val="00475D73"/>
    <w:rsid w:val="005D7C86"/>
    <w:rsid w:val="00C1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2020-12-07T08:51:00Z</dcterms:created>
  <dcterms:modified xsi:type="dcterms:W3CDTF">2020-12-07T08:51:00Z</dcterms:modified>
</cp:coreProperties>
</file>