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3A2" w:rsidRDefault="00F663A2" w:rsidP="00F663A2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rPr>
          <w:b/>
          <w:color w:val="323232"/>
          <w:sz w:val="26"/>
          <w:szCs w:val="26"/>
        </w:rPr>
      </w:pPr>
      <w:bookmarkStart w:id="0" w:name="_GoBack"/>
      <w:bookmarkEnd w:id="0"/>
    </w:p>
    <w:p w:rsidR="00F663A2" w:rsidRDefault="00F663A2" w:rsidP="00F663A2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rPr>
          <w:b/>
          <w:color w:val="323232"/>
          <w:sz w:val="26"/>
          <w:szCs w:val="26"/>
        </w:rPr>
      </w:pPr>
      <w:r w:rsidRPr="00F663A2">
        <w:rPr>
          <w:b/>
          <w:color w:val="323232"/>
          <w:sz w:val="26"/>
          <w:szCs w:val="26"/>
        </w:rPr>
        <w:t>ПРОКУРАТУРА РА</w:t>
      </w:r>
      <w:r w:rsidR="00594175">
        <w:rPr>
          <w:b/>
          <w:color w:val="323232"/>
          <w:sz w:val="26"/>
          <w:szCs w:val="26"/>
        </w:rPr>
        <w:t>Й</w:t>
      </w:r>
      <w:r w:rsidRPr="00F663A2">
        <w:rPr>
          <w:b/>
          <w:color w:val="323232"/>
          <w:sz w:val="26"/>
          <w:szCs w:val="26"/>
        </w:rPr>
        <w:t>ОНА НА СТРАЖЕ БОРЬБЫ С КОРРУПЦИЕЙ</w:t>
      </w:r>
    </w:p>
    <w:p w:rsidR="00594175" w:rsidRPr="00F663A2" w:rsidRDefault="00594175" w:rsidP="00F663A2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rPr>
          <w:b/>
          <w:color w:val="323232"/>
          <w:sz w:val="26"/>
          <w:szCs w:val="26"/>
        </w:rPr>
      </w:pPr>
    </w:p>
    <w:p w:rsidR="00F82CC1" w:rsidRPr="002B4A03" w:rsidRDefault="00F82CC1" w:rsidP="00F82CC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23232"/>
          <w:sz w:val="26"/>
          <w:szCs w:val="26"/>
        </w:rPr>
      </w:pPr>
      <w:r w:rsidRPr="002B4A03">
        <w:rPr>
          <w:color w:val="323232"/>
          <w:sz w:val="26"/>
          <w:szCs w:val="26"/>
        </w:rPr>
        <w:t xml:space="preserve">Генеральной Ассамблеей ООН 09 декабря провозглашен Международным днем борьбы с коррупцией. </w:t>
      </w:r>
    </w:p>
    <w:p w:rsidR="001360B4" w:rsidRDefault="001360B4" w:rsidP="00F82CC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23232"/>
          <w:sz w:val="26"/>
          <w:szCs w:val="26"/>
        </w:rPr>
      </w:pPr>
      <w:r w:rsidRPr="002B4A03">
        <w:rPr>
          <w:color w:val="323232"/>
          <w:sz w:val="26"/>
          <w:szCs w:val="26"/>
        </w:rPr>
        <w:t>Борьба с коррупцией на современном этапе является одним из основных приоритетов государства. Значительно активизирована работа правоохранительных органов, реализуются меры правового обеспечения борьбы с коррупцией, развиваются институты общественного и парламентского контроля за соблюдением антикоррупционных норм.</w:t>
      </w:r>
    </w:p>
    <w:p w:rsidR="00F663A2" w:rsidRPr="002B4A03" w:rsidRDefault="00F663A2" w:rsidP="00F82CC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23232"/>
          <w:sz w:val="26"/>
          <w:szCs w:val="26"/>
        </w:rPr>
      </w:pPr>
      <w:r>
        <w:rPr>
          <w:color w:val="323232"/>
          <w:sz w:val="26"/>
          <w:szCs w:val="26"/>
        </w:rPr>
        <w:t>В деятельности прокуратуры Ширинского района надзор за исполнением законодательства о противодействии коррупции является одним из приоритетных.</w:t>
      </w:r>
    </w:p>
    <w:p w:rsidR="002F314B" w:rsidRPr="002F314B" w:rsidRDefault="002F314B" w:rsidP="002F314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23232"/>
          <w:sz w:val="26"/>
          <w:szCs w:val="26"/>
        </w:rPr>
      </w:pPr>
      <w:r w:rsidRPr="002F314B">
        <w:rPr>
          <w:color w:val="323232"/>
          <w:sz w:val="26"/>
          <w:szCs w:val="26"/>
        </w:rPr>
        <w:t>Всего за 9 месяцев 2020 г. прокуратурой района в сфере противодействия коррупции выявлено 44 нарушений закона, с целью устранения которых на противоречащие закону правовые акты принесено 6 протестов, внесено 22 представления, по результатам рассмотрения которых 19 лиц привлечено к дисциплинарной ответственности, по постановлению прокурора к административной ответственности привлечено 2 лица, объявлено 1 предостережение.</w:t>
      </w:r>
    </w:p>
    <w:p w:rsidR="00F82CC1" w:rsidRDefault="00F82CC1" w:rsidP="00F82CC1">
      <w:pPr>
        <w:pStyle w:val="a3"/>
        <w:shd w:val="clear" w:color="auto" w:fill="FFFFFF"/>
        <w:spacing w:before="0" w:beforeAutospacing="0" w:after="0" w:afterAutospacing="0"/>
        <w:jc w:val="both"/>
        <w:rPr>
          <w:color w:val="323232"/>
          <w:sz w:val="26"/>
          <w:szCs w:val="26"/>
        </w:rPr>
      </w:pPr>
      <w:r w:rsidRPr="002B4A03">
        <w:rPr>
          <w:color w:val="323232"/>
          <w:sz w:val="26"/>
          <w:szCs w:val="26"/>
        </w:rPr>
        <w:tab/>
        <w:t>Большинство выявленных нарушений в сфере противодействия коррупции связано с нарушениями при предоставлении муниципальными служащими</w:t>
      </w:r>
      <w:r w:rsidR="002F314B">
        <w:rPr>
          <w:color w:val="323232"/>
          <w:sz w:val="26"/>
          <w:szCs w:val="26"/>
        </w:rPr>
        <w:t xml:space="preserve"> </w:t>
      </w:r>
      <w:r w:rsidRPr="002B4A03">
        <w:rPr>
          <w:color w:val="323232"/>
          <w:sz w:val="26"/>
          <w:szCs w:val="26"/>
        </w:rPr>
        <w:t>сведений о доходах, расходах и обязательствах имущественного характера</w:t>
      </w:r>
      <w:r w:rsidR="002F314B">
        <w:rPr>
          <w:color w:val="323232"/>
          <w:sz w:val="26"/>
          <w:szCs w:val="26"/>
        </w:rPr>
        <w:t>, а также размещения указанных сведений на официальных сайтах органов местного самоуправления</w:t>
      </w:r>
      <w:r w:rsidRPr="002B4A03">
        <w:rPr>
          <w:color w:val="323232"/>
          <w:sz w:val="26"/>
          <w:szCs w:val="26"/>
        </w:rPr>
        <w:t xml:space="preserve">. Действующим законодательством для </w:t>
      </w:r>
      <w:r w:rsidR="002F314B">
        <w:rPr>
          <w:color w:val="323232"/>
          <w:sz w:val="26"/>
          <w:szCs w:val="26"/>
        </w:rPr>
        <w:t>муниципальных служащих</w:t>
      </w:r>
      <w:r w:rsidRPr="002B4A03">
        <w:rPr>
          <w:color w:val="323232"/>
          <w:sz w:val="26"/>
          <w:szCs w:val="26"/>
        </w:rPr>
        <w:t xml:space="preserve"> предусмотрена обязанность ежегодно предоставлять справки о доходах, расходах и обязательствах имущественного характера на себя, своего супруга и несовершеннолетних детей. Неисполнение указанной обязанности влечет предусмотренную законом ответственность.</w:t>
      </w:r>
    </w:p>
    <w:p w:rsidR="002F314B" w:rsidRPr="002F314B" w:rsidRDefault="002F314B" w:rsidP="002F314B">
      <w:pPr>
        <w:pStyle w:val="ConsPlusNormal"/>
        <w:widowControl w:val="0"/>
        <w:tabs>
          <w:tab w:val="left" w:pos="720"/>
        </w:tabs>
        <w:ind w:firstLine="69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color w:val="323232"/>
          <w:sz w:val="26"/>
          <w:szCs w:val="26"/>
        </w:rPr>
        <w:tab/>
      </w:r>
      <w:r w:rsidRPr="002F314B">
        <w:rPr>
          <w:rFonts w:ascii="Times New Roman" w:hAnsi="Times New Roman" w:cs="Times New Roman"/>
          <w:color w:val="323232"/>
          <w:sz w:val="26"/>
          <w:szCs w:val="26"/>
        </w:rPr>
        <w:t>Дана оценка деятельности органов местного самоуправления</w:t>
      </w:r>
      <w:r w:rsidRPr="002F314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по профилактике коррупции. Установлено, что в нарушение требований действующего законодательства тремя поселениями не</w:t>
      </w:r>
      <w:r w:rsidRPr="002F314B">
        <w:rPr>
          <w:rFonts w:ascii="Times New Roman" w:hAnsi="Times New Roman" w:cs="Times New Roman"/>
          <w:sz w:val="26"/>
          <w:szCs w:val="26"/>
        </w:rPr>
        <w:t xml:space="preserve"> проводятся мероприятия по формированию в обществе нетерпимости к коррупционному поведению, мероприятия по антикоррупционному образованию и антикоррупционной пропаганде</w:t>
      </w:r>
      <w:r>
        <w:rPr>
          <w:rFonts w:ascii="Times New Roman" w:hAnsi="Times New Roman" w:cs="Times New Roman"/>
          <w:sz w:val="26"/>
          <w:szCs w:val="26"/>
        </w:rPr>
        <w:t>. Воп</w:t>
      </w:r>
      <w:r w:rsidRPr="002F314B">
        <w:rPr>
          <w:rFonts w:ascii="Times New Roman" w:hAnsi="Times New Roman" w:cs="Times New Roman"/>
          <w:sz w:val="26"/>
          <w:szCs w:val="26"/>
        </w:rPr>
        <w:t xml:space="preserve">росы о состоянии противодействия коррупции и реализации антикоррупционной политики </w:t>
      </w:r>
      <w:r>
        <w:rPr>
          <w:rFonts w:ascii="Times New Roman" w:hAnsi="Times New Roman" w:cs="Times New Roman"/>
          <w:sz w:val="26"/>
          <w:szCs w:val="26"/>
        </w:rPr>
        <w:t xml:space="preserve">в СМИ </w:t>
      </w:r>
      <w:r w:rsidRPr="002F314B">
        <w:rPr>
          <w:rFonts w:ascii="Times New Roman" w:hAnsi="Times New Roman" w:cs="Times New Roman"/>
          <w:sz w:val="26"/>
          <w:szCs w:val="26"/>
        </w:rPr>
        <w:t>не освещаются</w:t>
      </w:r>
      <w:r>
        <w:rPr>
          <w:rFonts w:ascii="Times New Roman" w:hAnsi="Times New Roman" w:cs="Times New Roman"/>
          <w:sz w:val="26"/>
          <w:szCs w:val="26"/>
        </w:rPr>
        <w:t>, о</w:t>
      </w:r>
      <w:r w:rsidRPr="002F314B">
        <w:rPr>
          <w:rFonts w:ascii="Times New Roman" w:hAnsi="Times New Roman" w:cs="Times New Roman"/>
          <w:sz w:val="26"/>
          <w:szCs w:val="26"/>
        </w:rPr>
        <w:t>тчеты о реализации мер антикоррупционной политики главами поселений не утверждены. По результатам рассмотрения внесенных главам поселений представлений нарушения устранены, 2 лица привлечено к дисциплинарной ответственности.</w:t>
      </w:r>
    </w:p>
    <w:p w:rsidR="00F82CC1" w:rsidRPr="002B4A03" w:rsidRDefault="00F82CC1" w:rsidP="00F82CC1">
      <w:pPr>
        <w:pStyle w:val="a3"/>
        <w:shd w:val="clear" w:color="auto" w:fill="FFFFFF"/>
        <w:spacing w:before="0" w:beforeAutospacing="0" w:after="0" w:afterAutospacing="0"/>
        <w:jc w:val="both"/>
        <w:rPr>
          <w:color w:val="323232"/>
          <w:sz w:val="26"/>
          <w:szCs w:val="26"/>
        </w:rPr>
      </w:pPr>
      <w:r w:rsidRPr="002B4A03">
        <w:rPr>
          <w:color w:val="323232"/>
          <w:sz w:val="26"/>
          <w:szCs w:val="26"/>
        </w:rPr>
        <w:tab/>
        <w:t xml:space="preserve">Важнейшим направлением прокурорского надзора в указанной сфере является антикоррупционная экспертиза нормативных правовых актов и их проектов. С указанной целью между прокуратурой района и органами местного самоуправления заключены соглашения о взаимодействии в сфере муниципального нормотворчества. Все принимаемые муниципальными органами власти правовые акты, особенно те, которые затрагивают права и свободы граждан, проходят тщательную проверку. </w:t>
      </w:r>
    </w:p>
    <w:p w:rsidR="00210FA4" w:rsidRDefault="00F82CC1" w:rsidP="00F82C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2B4A03">
        <w:rPr>
          <w:rFonts w:ascii="Times New Roman" w:hAnsi="Times New Roman" w:cs="Times New Roman"/>
          <w:sz w:val="26"/>
          <w:szCs w:val="26"/>
        </w:rPr>
        <w:t>В истекшем периоде 20</w:t>
      </w:r>
      <w:r w:rsidR="002F314B">
        <w:rPr>
          <w:rFonts w:ascii="Times New Roman" w:hAnsi="Times New Roman" w:cs="Times New Roman"/>
          <w:sz w:val="26"/>
          <w:szCs w:val="26"/>
        </w:rPr>
        <w:t>20</w:t>
      </w:r>
      <w:r w:rsidRPr="002B4A03">
        <w:rPr>
          <w:rFonts w:ascii="Times New Roman" w:hAnsi="Times New Roman" w:cs="Times New Roman"/>
          <w:sz w:val="26"/>
          <w:szCs w:val="26"/>
        </w:rPr>
        <w:t xml:space="preserve"> г. прокуратурой Ширинского района проверено 4</w:t>
      </w:r>
      <w:r w:rsidR="002F314B">
        <w:rPr>
          <w:rFonts w:ascii="Times New Roman" w:hAnsi="Times New Roman" w:cs="Times New Roman"/>
          <w:sz w:val="26"/>
          <w:szCs w:val="26"/>
        </w:rPr>
        <w:t>48</w:t>
      </w:r>
      <w:r w:rsidRPr="002B4A03">
        <w:rPr>
          <w:rFonts w:ascii="Times New Roman" w:hAnsi="Times New Roman" w:cs="Times New Roman"/>
          <w:sz w:val="26"/>
          <w:szCs w:val="26"/>
        </w:rPr>
        <w:t xml:space="preserve"> НПА на наличие коррупциогенных факторов, выявлено </w:t>
      </w:r>
      <w:r w:rsidR="002F314B">
        <w:rPr>
          <w:rFonts w:ascii="Times New Roman" w:hAnsi="Times New Roman" w:cs="Times New Roman"/>
          <w:sz w:val="26"/>
          <w:szCs w:val="26"/>
        </w:rPr>
        <w:t>29</w:t>
      </w:r>
      <w:r w:rsidRPr="002B4A03">
        <w:rPr>
          <w:rFonts w:ascii="Times New Roman" w:hAnsi="Times New Roman" w:cs="Times New Roman"/>
          <w:sz w:val="26"/>
          <w:szCs w:val="26"/>
        </w:rPr>
        <w:t xml:space="preserve"> нормативных правовых актов, содержащих </w:t>
      </w:r>
      <w:r w:rsidR="002F314B">
        <w:rPr>
          <w:rFonts w:ascii="Times New Roman" w:hAnsi="Times New Roman" w:cs="Times New Roman"/>
          <w:sz w:val="26"/>
          <w:szCs w:val="26"/>
        </w:rPr>
        <w:t>37</w:t>
      </w:r>
      <w:r w:rsidRPr="002B4A03">
        <w:rPr>
          <w:rFonts w:ascii="Times New Roman" w:hAnsi="Times New Roman" w:cs="Times New Roman"/>
          <w:sz w:val="26"/>
          <w:szCs w:val="26"/>
        </w:rPr>
        <w:t xml:space="preserve"> коррупциогенных факторов, (из них противоречащих действующему законодательству </w:t>
      </w:r>
      <w:r w:rsidR="002F314B">
        <w:rPr>
          <w:rFonts w:ascii="Times New Roman" w:hAnsi="Times New Roman" w:cs="Times New Roman"/>
          <w:sz w:val="26"/>
          <w:szCs w:val="26"/>
        </w:rPr>
        <w:t>28</w:t>
      </w:r>
      <w:r w:rsidRPr="002B4A03">
        <w:rPr>
          <w:rFonts w:ascii="Times New Roman" w:hAnsi="Times New Roman" w:cs="Times New Roman"/>
          <w:sz w:val="26"/>
          <w:szCs w:val="26"/>
        </w:rPr>
        <w:t xml:space="preserve"> НПА), на которые принесено </w:t>
      </w:r>
      <w:r w:rsidR="002F314B">
        <w:rPr>
          <w:rFonts w:ascii="Times New Roman" w:hAnsi="Times New Roman" w:cs="Times New Roman"/>
          <w:sz w:val="26"/>
          <w:szCs w:val="26"/>
        </w:rPr>
        <w:t>28</w:t>
      </w:r>
      <w:r w:rsidRPr="002B4A03">
        <w:rPr>
          <w:rFonts w:ascii="Times New Roman" w:hAnsi="Times New Roman" w:cs="Times New Roman"/>
          <w:sz w:val="26"/>
          <w:szCs w:val="26"/>
        </w:rPr>
        <w:t xml:space="preserve"> протестов, кроме того внесено </w:t>
      </w:r>
      <w:r w:rsidR="002F314B">
        <w:rPr>
          <w:rFonts w:ascii="Times New Roman" w:hAnsi="Times New Roman" w:cs="Times New Roman"/>
          <w:sz w:val="26"/>
          <w:szCs w:val="26"/>
        </w:rPr>
        <w:t>1</w:t>
      </w:r>
      <w:r w:rsidRPr="002B4A03">
        <w:rPr>
          <w:rFonts w:ascii="Times New Roman" w:hAnsi="Times New Roman" w:cs="Times New Roman"/>
          <w:sz w:val="26"/>
          <w:szCs w:val="26"/>
        </w:rPr>
        <w:t xml:space="preserve"> требовани</w:t>
      </w:r>
      <w:r w:rsidR="002F314B">
        <w:rPr>
          <w:rFonts w:ascii="Times New Roman" w:hAnsi="Times New Roman" w:cs="Times New Roman"/>
          <w:sz w:val="26"/>
          <w:szCs w:val="26"/>
        </w:rPr>
        <w:t>е</w:t>
      </w:r>
      <w:r w:rsidRPr="002B4A03">
        <w:rPr>
          <w:rFonts w:ascii="Times New Roman" w:hAnsi="Times New Roman" w:cs="Times New Roman"/>
          <w:sz w:val="26"/>
          <w:szCs w:val="26"/>
        </w:rPr>
        <w:t xml:space="preserve"> об исключении коррупциогенных факторов</w:t>
      </w:r>
      <w:r w:rsidR="00210FA4" w:rsidRPr="002B4A03">
        <w:rPr>
          <w:rFonts w:ascii="Times New Roman" w:hAnsi="Times New Roman" w:cs="Times New Roman"/>
          <w:sz w:val="26"/>
          <w:szCs w:val="26"/>
        </w:rPr>
        <w:t>.</w:t>
      </w:r>
    </w:p>
    <w:p w:rsidR="002F314B" w:rsidRPr="00F663A2" w:rsidRDefault="00F663A2" w:rsidP="00F663A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 примеру, административные регламенты </w:t>
      </w:r>
      <w:r w:rsidR="002F314B">
        <w:rPr>
          <w:rFonts w:ascii="Times New Roman" w:hAnsi="Times New Roman" w:cs="Times New Roman"/>
          <w:sz w:val="26"/>
          <w:szCs w:val="26"/>
        </w:rPr>
        <w:t xml:space="preserve">по предоставлению </w:t>
      </w:r>
      <w:r w:rsidR="002F314B" w:rsidRPr="002F314B">
        <w:rPr>
          <w:rFonts w:ascii="Times New Roman" w:hAnsi="Times New Roman" w:cs="Times New Roman"/>
          <w:sz w:val="26"/>
          <w:szCs w:val="26"/>
        </w:rPr>
        <w:t xml:space="preserve">муниципальной </w:t>
      </w:r>
      <w:r w:rsidR="002F314B" w:rsidRPr="002F314B">
        <w:rPr>
          <w:rFonts w:ascii="Times New Roman" w:hAnsi="Times New Roman" w:cs="Times New Roman"/>
          <w:sz w:val="26"/>
          <w:szCs w:val="26"/>
        </w:rPr>
        <w:lastRenderedPageBreak/>
        <w:t>услуги «Предоставление в собственность, аренду, постоянное (бессрочное), безвозмездное пользование земельных участков, находящихся в муниципальной собственности»</w:t>
      </w:r>
      <w:r>
        <w:rPr>
          <w:rFonts w:ascii="Times New Roman" w:hAnsi="Times New Roman" w:cs="Times New Roman"/>
          <w:sz w:val="26"/>
          <w:szCs w:val="26"/>
        </w:rPr>
        <w:t xml:space="preserve"> четырех сельских поселений предусматривали </w:t>
      </w:r>
      <w:r w:rsidR="002F314B" w:rsidRPr="002F314B">
        <w:rPr>
          <w:rFonts w:ascii="Times New Roman" w:hAnsi="Times New Roman" w:cs="Times New Roman"/>
          <w:sz w:val="26"/>
          <w:szCs w:val="26"/>
        </w:rPr>
        <w:t>обязанность заявителя предоставлять нотариально заверенное согласие супруга на приобретение в собственность земельного участка</w:t>
      </w:r>
      <w:r>
        <w:rPr>
          <w:rFonts w:ascii="Times New Roman" w:hAnsi="Times New Roman" w:cs="Times New Roman"/>
          <w:sz w:val="26"/>
          <w:szCs w:val="26"/>
        </w:rPr>
        <w:t xml:space="preserve">. Данное требование является </w:t>
      </w:r>
      <w:r w:rsidR="002F314B" w:rsidRPr="002F314B">
        <w:rPr>
          <w:rFonts w:ascii="Times New Roman" w:hAnsi="Times New Roman" w:cs="Times New Roman"/>
          <w:sz w:val="26"/>
          <w:szCs w:val="26"/>
        </w:rPr>
        <w:t>коррупциогенным фактором</w:t>
      </w:r>
      <w:r>
        <w:rPr>
          <w:rFonts w:ascii="Times New Roman" w:hAnsi="Times New Roman" w:cs="Times New Roman"/>
          <w:sz w:val="26"/>
          <w:szCs w:val="26"/>
        </w:rPr>
        <w:t xml:space="preserve"> «н</w:t>
      </w:r>
      <w:r w:rsidR="002F314B" w:rsidRPr="002F314B">
        <w:rPr>
          <w:rFonts w:ascii="Times New Roman" w:hAnsi="Times New Roman" w:cs="Times New Roman"/>
          <w:sz w:val="26"/>
          <w:szCs w:val="26"/>
        </w:rPr>
        <w:t xml:space="preserve">аличие завышенных требований к лицу, предъявляемых для реализации его </w:t>
      </w:r>
      <w:r w:rsidR="002F314B" w:rsidRPr="00F663A2">
        <w:rPr>
          <w:rFonts w:ascii="Times New Roman" w:hAnsi="Times New Roman" w:cs="Times New Roman"/>
          <w:sz w:val="26"/>
          <w:szCs w:val="26"/>
        </w:rPr>
        <w:t>права</w:t>
      </w:r>
      <w:r w:rsidRPr="00F663A2">
        <w:rPr>
          <w:rFonts w:ascii="Times New Roman" w:hAnsi="Times New Roman" w:cs="Times New Roman"/>
          <w:sz w:val="26"/>
          <w:szCs w:val="26"/>
        </w:rPr>
        <w:t>» и его наличие могло повлечь негативные последствия в виде отказа в предоставлении муниципальной услуги</w:t>
      </w:r>
      <w:r w:rsidR="002F314B" w:rsidRPr="00F663A2">
        <w:rPr>
          <w:rFonts w:ascii="Times New Roman" w:hAnsi="Times New Roman" w:cs="Times New Roman"/>
          <w:sz w:val="26"/>
          <w:szCs w:val="26"/>
        </w:rPr>
        <w:t>. По результатам рассмотрения</w:t>
      </w:r>
      <w:r w:rsidRPr="00F663A2">
        <w:rPr>
          <w:rFonts w:ascii="Times New Roman" w:hAnsi="Times New Roman" w:cs="Times New Roman"/>
          <w:sz w:val="26"/>
          <w:szCs w:val="26"/>
        </w:rPr>
        <w:t xml:space="preserve"> протестов прокурора административные регламенты приведены в соответствие с требованиями действующего законодательства, коррупциогенные факторы исключены.</w:t>
      </w:r>
    </w:p>
    <w:p w:rsidR="00F82CC1" w:rsidRPr="00F663A2" w:rsidRDefault="00F82CC1" w:rsidP="00F663A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F663A2">
        <w:rPr>
          <w:rFonts w:ascii="Times New Roman" w:hAnsi="Times New Roman" w:cs="Times New Roman"/>
          <w:sz w:val="26"/>
          <w:szCs w:val="26"/>
        </w:rPr>
        <w:t>Оценен</w:t>
      </w:r>
      <w:r w:rsidR="002F314B" w:rsidRPr="00F663A2">
        <w:rPr>
          <w:rFonts w:ascii="Times New Roman" w:hAnsi="Times New Roman" w:cs="Times New Roman"/>
          <w:sz w:val="26"/>
          <w:szCs w:val="26"/>
        </w:rPr>
        <w:t>о</w:t>
      </w:r>
      <w:r w:rsidRPr="00F663A2">
        <w:rPr>
          <w:rFonts w:ascii="Times New Roman" w:hAnsi="Times New Roman" w:cs="Times New Roman"/>
          <w:sz w:val="26"/>
          <w:szCs w:val="26"/>
        </w:rPr>
        <w:t xml:space="preserve"> </w:t>
      </w:r>
      <w:r w:rsidR="002F314B" w:rsidRPr="00F663A2">
        <w:rPr>
          <w:rFonts w:ascii="Times New Roman" w:hAnsi="Times New Roman" w:cs="Times New Roman"/>
          <w:sz w:val="26"/>
          <w:szCs w:val="26"/>
        </w:rPr>
        <w:t>432</w:t>
      </w:r>
      <w:r w:rsidRPr="00F663A2">
        <w:rPr>
          <w:rFonts w:ascii="Times New Roman" w:hAnsi="Times New Roman" w:cs="Times New Roman"/>
          <w:sz w:val="26"/>
          <w:szCs w:val="26"/>
        </w:rPr>
        <w:t xml:space="preserve"> проект</w:t>
      </w:r>
      <w:r w:rsidR="002F314B" w:rsidRPr="00F663A2">
        <w:rPr>
          <w:rFonts w:ascii="Times New Roman" w:hAnsi="Times New Roman" w:cs="Times New Roman"/>
          <w:sz w:val="26"/>
          <w:szCs w:val="26"/>
        </w:rPr>
        <w:t>а</w:t>
      </w:r>
      <w:r w:rsidRPr="00F663A2">
        <w:rPr>
          <w:rFonts w:ascii="Times New Roman" w:hAnsi="Times New Roman" w:cs="Times New Roman"/>
          <w:sz w:val="26"/>
          <w:szCs w:val="26"/>
        </w:rPr>
        <w:t xml:space="preserve"> НПА, выявлено 24 проекта, содержащих 46 коррупциогенных факторов.</w:t>
      </w:r>
    </w:p>
    <w:p w:rsidR="001360B4" w:rsidRDefault="006F5B58" w:rsidP="00F663A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F663A2">
        <w:rPr>
          <w:rFonts w:ascii="Times New Roman" w:hAnsi="Times New Roman" w:cs="Times New Roman"/>
          <w:sz w:val="26"/>
          <w:szCs w:val="26"/>
        </w:rPr>
        <w:t xml:space="preserve">Кроме того, прокуратура на постоянной основе осуществляет </w:t>
      </w:r>
      <w:r w:rsidR="001360B4" w:rsidRPr="00F663A2">
        <w:rPr>
          <w:rFonts w:ascii="Times New Roman" w:hAnsi="Times New Roman" w:cs="Times New Roman"/>
          <w:sz w:val="26"/>
          <w:szCs w:val="26"/>
        </w:rPr>
        <w:t>антикоррупционн</w:t>
      </w:r>
      <w:r w:rsidRPr="00F663A2">
        <w:rPr>
          <w:rFonts w:ascii="Times New Roman" w:hAnsi="Times New Roman" w:cs="Times New Roman"/>
          <w:sz w:val="26"/>
          <w:szCs w:val="26"/>
        </w:rPr>
        <w:t>ое просвещение на</w:t>
      </w:r>
      <w:r w:rsidR="00210FA4" w:rsidRPr="00F663A2">
        <w:rPr>
          <w:rFonts w:ascii="Times New Roman" w:hAnsi="Times New Roman" w:cs="Times New Roman"/>
          <w:sz w:val="26"/>
          <w:szCs w:val="26"/>
        </w:rPr>
        <w:t>селения путем проведения бесед в</w:t>
      </w:r>
      <w:r w:rsidRPr="00F663A2">
        <w:rPr>
          <w:rFonts w:ascii="Times New Roman" w:hAnsi="Times New Roman" w:cs="Times New Roman"/>
          <w:sz w:val="26"/>
          <w:szCs w:val="26"/>
        </w:rPr>
        <w:t xml:space="preserve"> трудовых коллективах, распространения информационных буклетов и памяток.</w:t>
      </w:r>
    </w:p>
    <w:p w:rsidR="00F663A2" w:rsidRPr="00F663A2" w:rsidRDefault="00F663A2" w:rsidP="00F663A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текущем году прокуратурой района на официальных сайтах органов местного самоуправления и в печатных средствах массовой информации размещено три информации о результатах проверок исполнения законодательства о противодействии коррупции.  Подготовлено 4 разъяснения законодательства по вопросам противодействия коррупции в сфере образования, здравоохранения, государственных и муниципальных закупок.  В трех образовательных учреждениях района проведены уроки правовой грамотности, на которых учащимся </w:t>
      </w:r>
      <w:r w:rsidRPr="00F663A2">
        <w:rPr>
          <w:rFonts w:ascii="Times New Roman" w:hAnsi="Times New Roman" w:cs="Times New Roman"/>
          <w:sz w:val="26"/>
          <w:szCs w:val="26"/>
        </w:rPr>
        <w:t xml:space="preserve">старших классов разъяснено понятие «коррупция» и ее виды, методы борьбы с коррупционными проявлениями, ответственность за совершение коррупционных правонарушений. </w:t>
      </w:r>
    </w:p>
    <w:p w:rsidR="001360B4" w:rsidRPr="00F663A2" w:rsidRDefault="006F5B58" w:rsidP="00F663A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F663A2">
        <w:rPr>
          <w:rFonts w:ascii="Times New Roman" w:hAnsi="Times New Roman" w:cs="Times New Roman"/>
          <w:sz w:val="26"/>
          <w:szCs w:val="26"/>
        </w:rPr>
        <w:t xml:space="preserve">Хотелось бы отметить, что борьба с коррупцией – дело общее. </w:t>
      </w:r>
      <w:r w:rsidR="001360B4" w:rsidRPr="00F663A2">
        <w:rPr>
          <w:rFonts w:ascii="Times New Roman" w:hAnsi="Times New Roman" w:cs="Times New Roman"/>
          <w:sz w:val="26"/>
          <w:szCs w:val="26"/>
        </w:rPr>
        <w:t>Совершенно неправильно думать, что противодействие коррупции – это исключительно задача и обязанность правоохранительных органов и органов власти.</w:t>
      </w:r>
    </w:p>
    <w:p w:rsidR="001360B4" w:rsidRDefault="001360B4" w:rsidP="00F663A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F663A2">
        <w:rPr>
          <w:rFonts w:ascii="Times New Roman" w:hAnsi="Times New Roman" w:cs="Times New Roman"/>
          <w:sz w:val="26"/>
          <w:szCs w:val="26"/>
        </w:rPr>
        <w:t>Каждый человек может принять участие в борьбе с этим злом в первую очередь отказавшись от коррупционных действий, в том числе от дачи взяток.</w:t>
      </w:r>
    </w:p>
    <w:p w:rsidR="00F663A2" w:rsidRDefault="00F663A2" w:rsidP="00F663A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94175" w:rsidRDefault="00594175" w:rsidP="00F663A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Старший помощник прокурора района</w:t>
      </w:r>
    </w:p>
    <w:p w:rsidR="00594175" w:rsidRPr="00F663A2" w:rsidRDefault="00594175" w:rsidP="00F663A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Ирина Ильина</w:t>
      </w:r>
    </w:p>
    <w:sectPr w:rsidR="00594175" w:rsidRPr="00F663A2" w:rsidSect="002B4A03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8F6"/>
    <w:rsid w:val="001265CA"/>
    <w:rsid w:val="001360B4"/>
    <w:rsid w:val="00210FA4"/>
    <w:rsid w:val="002B4A03"/>
    <w:rsid w:val="002F314B"/>
    <w:rsid w:val="004F0BE9"/>
    <w:rsid w:val="00594175"/>
    <w:rsid w:val="006F5B58"/>
    <w:rsid w:val="0093740B"/>
    <w:rsid w:val="00965952"/>
    <w:rsid w:val="00AB293F"/>
    <w:rsid w:val="00E428F6"/>
    <w:rsid w:val="00EE1D5F"/>
    <w:rsid w:val="00F663A2"/>
    <w:rsid w:val="00F82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360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360B4"/>
  </w:style>
  <w:style w:type="character" w:styleId="a4">
    <w:name w:val="Hyperlink"/>
    <w:basedOn w:val="a0"/>
    <w:uiPriority w:val="99"/>
    <w:semiHidden/>
    <w:unhideWhenUsed/>
    <w:rsid w:val="001360B4"/>
    <w:rPr>
      <w:color w:val="0000FF"/>
      <w:u w:val="single"/>
    </w:rPr>
  </w:style>
  <w:style w:type="paragraph" w:customStyle="1" w:styleId="a5">
    <w:name w:val="Знак"/>
    <w:basedOn w:val="a"/>
    <w:rsid w:val="006F5B5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Nonformat">
    <w:name w:val="ConsNonformat"/>
    <w:link w:val="ConsNonformat0"/>
    <w:rsid w:val="006F5B58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locked/>
    <w:rsid w:val="006F5B5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659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6595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F314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List Paragraph"/>
    <w:basedOn w:val="a"/>
    <w:uiPriority w:val="99"/>
    <w:qFormat/>
    <w:rsid w:val="00F663A2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360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360B4"/>
  </w:style>
  <w:style w:type="character" w:styleId="a4">
    <w:name w:val="Hyperlink"/>
    <w:basedOn w:val="a0"/>
    <w:uiPriority w:val="99"/>
    <w:semiHidden/>
    <w:unhideWhenUsed/>
    <w:rsid w:val="001360B4"/>
    <w:rPr>
      <w:color w:val="0000FF"/>
      <w:u w:val="single"/>
    </w:rPr>
  </w:style>
  <w:style w:type="paragraph" w:customStyle="1" w:styleId="a5">
    <w:name w:val="Знак"/>
    <w:basedOn w:val="a"/>
    <w:rsid w:val="006F5B5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Nonformat">
    <w:name w:val="ConsNonformat"/>
    <w:link w:val="ConsNonformat0"/>
    <w:rsid w:val="006F5B58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locked/>
    <w:rsid w:val="006F5B5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659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6595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F314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List Paragraph"/>
    <w:basedOn w:val="a"/>
    <w:uiPriority w:val="99"/>
    <w:qFormat/>
    <w:rsid w:val="00F663A2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09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790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2</cp:revision>
  <cp:lastPrinted>2020-12-07T05:46:00Z</cp:lastPrinted>
  <dcterms:created xsi:type="dcterms:W3CDTF">2020-12-08T03:33:00Z</dcterms:created>
  <dcterms:modified xsi:type="dcterms:W3CDTF">2020-12-08T03:33:00Z</dcterms:modified>
</cp:coreProperties>
</file>