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E01" w:rsidRPr="00674F49" w:rsidRDefault="00864E01" w:rsidP="00674F49">
      <w:pPr>
        <w:shd w:val="clear" w:color="auto" w:fill="FFFFFF"/>
        <w:spacing w:line="240" w:lineRule="auto"/>
        <w:ind w:left="0" w:firstLine="0"/>
        <w:jc w:val="center"/>
        <w:outlineLvl w:val="1"/>
        <w:rPr>
          <w:b/>
          <w:bCs/>
          <w:lang w:eastAsia="ru-RU"/>
        </w:rPr>
      </w:pPr>
      <w:r w:rsidRPr="00674F49">
        <w:rPr>
          <w:b/>
          <w:bCs/>
          <w:lang w:eastAsia="ru-RU"/>
        </w:rPr>
        <w:t>Расширены цели ипотечного кредитования с предоставлением мер господдержки семьям с детьми</w:t>
      </w:r>
    </w:p>
    <w:p w:rsidR="00864E01" w:rsidRPr="00674F49" w:rsidRDefault="00864E01" w:rsidP="00674F49">
      <w:pPr>
        <w:shd w:val="clear" w:color="auto" w:fill="FFFFFF"/>
        <w:spacing w:line="240" w:lineRule="auto"/>
        <w:ind w:left="0" w:firstLine="720"/>
        <w:rPr>
          <w:kern w:val="36"/>
          <w:lang w:eastAsia="ru-RU"/>
        </w:rPr>
      </w:pPr>
    </w:p>
    <w:p w:rsidR="00864E01" w:rsidRPr="00674F49" w:rsidRDefault="00864E01" w:rsidP="00674F49">
      <w:pPr>
        <w:shd w:val="clear" w:color="auto" w:fill="FFFFFF"/>
        <w:spacing w:line="240" w:lineRule="auto"/>
        <w:ind w:left="0" w:firstLine="720"/>
        <w:jc w:val="both"/>
        <w:rPr>
          <w:lang w:eastAsia="ru-RU"/>
        </w:rPr>
      </w:pPr>
      <w:r w:rsidRPr="00674F49">
        <w:rPr>
          <w:kern w:val="36"/>
          <w:lang w:eastAsia="ru-RU"/>
        </w:rPr>
        <w:t>Федеральным законом от 30.04.2021 № 118-ФЗ «О внесении изменений в отдельные законодательные акты Российской Федерации»расширены цели ипотечного кредитования с предоставлением мер господдержки семьям с детьми.</w:t>
      </w:r>
      <w:r w:rsidRPr="00674F49">
        <w:rPr>
          <w:lang w:eastAsia="ru-RU"/>
        </w:rPr>
        <w:t xml:space="preserve">   </w:t>
      </w:r>
    </w:p>
    <w:p w:rsidR="00864E01" w:rsidRPr="00674F49" w:rsidRDefault="00864E01" w:rsidP="00674F49">
      <w:pPr>
        <w:shd w:val="clear" w:color="auto" w:fill="FFFFFF"/>
        <w:spacing w:line="240" w:lineRule="auto"/>
        <w:ind w:left="0" w:firstLine="720"/>
        <w:jc w:val="both"/>
        <w:rPr>
          <w:lang w:eastAsia="ru-RU"/>
        </w:rPr>
      </w:pPr>
      <w:r w:rsidRPr="00674F49">
        <w:rPr>
          <w:lang w:eastAsia="ru-RU"/>
        </w:rPr>
        <w:t>Указанным законом внесены изменения в Федеральный закон «Об ипотеке (залоге недвижимости» и в Федеральный закон «О мерах государственной поддержки семей, имеющих детей, в части погашения обязательств по ипотечным жилищным кредитам (займам)».</w:t>
      </w:r>
    </w:p>
    <w:p w:rsidR="00864E01" w:rsidRPr="00674F49" w:rsidRDefault="00864E01" w:rsidP="00674F49">
      <w:pPr>
        <w:shd w:val="clear" w:color="auto" w:fill="FFFFFF"/>
        <w:spacing w:line="240" w:lineRule="auto"/>
        <w:ind w:left="0" w:firstLine="720"/>
        <w:jc w:val="both"/>
        <w:rPr>
          <w:lang w:eastAsia="ru-RU"/>
        </w:rPr>
      </w:pPr>
      <w:r w:rsidRPr="00674F49">
        <w:rPr>
          <w:lang w:eastAsia="ru-RU"/>
        </w:rPr>
        <w:t>Так, мера господдержки в виде полного или частичного погашения обязательств по ипотечному жилищному кредиту (займу) в сумме не более 450 тысяч рублей предоставляется матери или отцу, у которых в период с 1 января 2019 года по 31 декабря 2022 года родился третий ребенок или последующие дети, и которые являются заемщиками по ипотечному жилищному кредиту (займу).</w:t>
      </w:r>
    </w:p>
    <w:p w:rsidR="00864E01" w:rsidRPr="00674F49" w:rsidRDefault="00864E01" w:rsidP="00674F49">
      <w:pPr>
        <w:shd w:val="clear" w:color="auto" w:fill="FFFFFF"/>
        <w:spacing w:line="240" w:lineRule="auto"/>
        <w:ind w:left="0" w:firstLine="720"/>
        <w:jc w:val="both"/>
        <w:rPr>
          <w:lang w:eastAsia="ru-RU"/>
        </w:rPr>
      </w:pPr>
      <w:r w:rsidRPr="00674F49">
        <w:rPr>
          <w:lang w:eastAsia="ru-RU"/>
        </w:rPr>
        <w:t xml:space="preserve"> Согласно принятому закону целью такого ипотечного кредита (займа) в числе прочего может быть:</w:t>
      </w:r>
    </w:p>
    <w:p w:rsidR="00864E01" w:rsidRPr="00674F49" w:rsidRDefault="00864E01" w:rsidP="00674F49">
      <w:pPr>
        <w:shd w:val="clear" w:color="auto" w:fill="FFFFFF"/>
        <w:spacing w:line="240" w:lineRule="auto"/>
        <w:ind w:left="0" w:firstLine="720"/>
        <w:jc w:val="both"/>
        <w:rPr>
          <w:lang w:eastAsia="ru-RU"/>
        </w:rPr>
      </w:pPr>
      <w:r w:rsidRPr="00674F49">
        <w:rPr>
          <w:lang w:eastAsia="ru-RU"/>
        </w:rPr>
        <w:t xml:space="preserve">   - строительство на территории РФ объекта индивидуального жилищного строительства (ИЖС);</w:t>
      </w:r>
    </w:p>
    <w:p w:rsidR="00864E01" w:rsidRPr="00674F49" w:rsidRDefault="00864E01" w:rsidP="00674F49">
      <w:pPr>
        <w:shd w:val="clear" w:color="auto" w:fill="FFFFFF"/>
        <w:spacing w:line="240" w:lineRule="auto"/>
        <w:ind w:left="0" w:firstLine="720"/>
        <w:jc w:val="both"/>
        <w:rPr>
          <w:lang w:eastAsia="ru-RU"/>
        </w:rPr>
      </w:pPr>
      <w:r w:rsidRPr="00674F49">
        <w:rPr>
          <w:lang w:eastAsia="ru-RU"/>
        </w:rPr>
        <w:t xml:space="preserve"> - приобретение объекта ИЖС, строительство которого не завершено;</w:t>
      </w:r>
    </w:p>
    <w:p w:rsidR="00864E01" w:rsidRPr="00674F49" w:rsidRDefault="00864E01" w:rsidP="00674F49">
      <w:pPr>
        <w:shd w:val="clear" w:color="auto" w:fill="FFFFFF"/>
        <w:spacing w:line="240" w:lineRule="auto"/>
        <w:ind w:left="0" w:firstLine="720"/>
        <w:jc w:val="both"/>
        <w:rPr>
          <w:lang w:eastAsia="ru-RU"/>
        </w:rPr>
      </w:pPr>
      <w:r w:rsidRPr="00674F49">
        <w:rPr>
          <w:lang w:eastAsia="ru-RU"/>
        </w:rPr>
        <w:t xml:space="preserve">  - уплата (внесение) паевого взноса члена жилищно-строительного кооператива и др.</w:t>
      </w:r>
    </w:p>
    <w:p w:rsidR="00864E01" w:rsidRPr="00674F49" w:rsidRDefault="00864E01" w:rsidP="00674F49">
      <w:pPr>
        <w:shd w:val="clear" w:color="auto" w:fill="FFFFFF"/>
        <w:spacing w:line="240" w:lineRule="auto"/>
        <w:ind w:left="0" w:firstLine="708"/>
        <w:jc w:val="both"/>
        <w:rPr>
          <w:lang w:eastAsia="ru-RU"/>
        </w:rPr>
      </w:pPr>
      <w:r w:rsidRPr="00674F49">
        <w:rPr>
          <w:lang w:eastAsia="ru-RU"/>
        </w:rPr>
        <w:t>Определен перечень лиц, которые могут быть кредиторами (заимодавцами) по договорам, на погашение которых направляются средства в рамках мер господдержки.</w:t>
      </w:r>
    </w:p>
    <w:p w:rsidR="00864E01" w:rsidRPr="00674F49" w:rsidRDefault="00864E01" w:rsidP="00674F49">
      <w:pPr>
        <w:shd w:val="clear" w:color="auto" w:fill="FFFFFF"/>
        <w:spacing w:line="240" w:lineRule="auto"/>
        <w:ind w:left="0" w:firstLine="708"/>
        <w:jc w:val="both"/>
        <w:rPr>
          <w:lang w:eastAsia="ru-RU"/>
        </w:rPr>
      </w:pPr>
      <w:r w:rsidRPr="00674F49">
        <w:rPr>
          <w:lang w:eastAsia="ru-RU"/>
        </w:rPr>
        <w:t>Данный закон вступил в силу с момента его официального опубликования – 30.04.2021 г.</w:t>
      </w:r>
    </w:p>
    <w:p w:rsidR="00864E01" w:rsidRDefault="00864E01" w:rsidP="00674F49">
      <w:pPr>
        <w:spacing w:line="240" w:lineRule="auto"/>
        <w:ind w:left="0" w:firstLine="0"/>
      </w:pPr>
    </w:p>
    <w:p w:rsidR="00864E01" w:rsidRPr="00674F49" w:rsidRDefault="00864E01" w:rsidP="00674F49">
      <w:pPr>
        <w:spacing w:line="240" w:lineRule="auto"/>
        <w:ind w:left="0" w:firstLine="0"/>
      </w:pPr>
      <w:r>
        <w:t>Прокуратура Ширинского района</w:t>
      </w:r>
    </w:p>
    <w:sectPr w:rsidR="00864E01" w:rsidRPr="00674F49" w:rsidSect="00EA0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77F3"/>
    <w:rsid w:val="000A0F5A"/>
    <w:rsid w:val="000B4236"/>
    <w:rsid w:val="003A62B7"/>
    <w:rsid w:val="00485C47"/>
    <w:rsid w:val="00625551"/>
    <w:rsid w:val="006278C3"/>
    <w:rsid w:val="00674F49"/>
    <w:rsid w:val="006F7C1A"/>
    <w:rsid w:val="007819B5"/>
    <w:rsid w:val="00852F51"/>
    <w:rsid w:val="00864E01"/>
    <w:rsid w:val="00A96337"/>
    <w:rsid w:val="00BA77F3"/>
    <w:rsid w:val="00C72B0F"/>
    <w:rsid w:val="00DF7336"/>
    <w:rsid w:val="00DF7C16"/>
    <w:rsid w:val="00EA0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4B8"/>
    <w:pPr>
      <w:spacing w:line="319" w:lineRule="exact"/>
      <w:ind w:left="17" w:firstLine="709"/>
    </w:pPr>
    <w:rPr>
      <w:sz w:val="28"/>
      <w:szCs w:val="28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BA77F3"/>
    <w:pPr>
      <w:spacing w:before="100" w:beforeAutospacing="1" w:after="100" w:afterAutospacing="1" w:line="240" w:lineRule="auto"/>
      <w:ind w:left="0" w:firstLine="0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A77F3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feeds-pagenavigationicon">
    <w:name w:val="feeds-page__navigation_icon"/>
    <w:basedOn w:val="DefaultParagraphFont"/>
    <w:uiPriority w:val="99"/>
    <w:rsid w:val="00BA77F3"/>
    <w:rPr>
      <w:rFonts w:cs="Times New Roman"/>
    </w:rPr>
  </w:style>
  <w:style w:type="character" w:customStyle="1" w:styleId="feeds-pagenavigationtooltip">
    <w:name w:val="feeds-page__navigation_tooltip"/>
    <w:basedOn w:val="DefaultParagraphFont"/>
    <w:uiPriority w:val="99"/>
    <w:rsid w:val="00BA77F3"/>
    <w:rPr>
      <w:rFonts w:cs="Times New Roman"/>
    </w:rPr>
  </w:style>
  <w:style w:type="paragraph" w:styleId="NormalWeb">
    <w:name w:val="Normal (Web)"/>
    <w:basedOn w:val="Normal"/>
    <w:uiPriority w:val="99"/>
    <w:semiHidden/>
    <w:rsid w:val="00BA77F3"/>
    <w:pPr>
      <w:spacing w:before="100" w:beforeAutospacing="1" w:after="100" w:afterAutospacing="1" w:line="240" w:lineRule="auto"/>
      <w:ind w:left="0" w:firstLine="0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20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2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0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20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204853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4855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04850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204856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225</Words>
  <Characters>1289</Characters>
  <Application>Microsoft Office Outlook</Application>
  <DocSecurity>0</DocSecurity>
  <Lines>0</Lines>
  <Paragraphs>0</Paragraphs>
  <ScaleCrop>false</ScaleCrop>
  <Company>прокуратура Пензенской области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Расширены цели ипотечного кредитования с предоставлением мер господдержки семьям с детьми</dc:title>
  <dc:subject/>
  <dc:creator>User</dc:creator>
  <cp:keywords/>
  <dc:description/>
  <cp:lastModifiedBy>777</cp:lastModifiedBy>
  <cp:revision>2</cp:revision>
  <dcterms:created xsi:type="dcterms:W3CDTF">2021-06-11T07:40:00Z</dcterms:created>
  <dcterms:modified xsi:type="dcterms:W3CDTF">2021-06-11T07:40:00Z</dcterms:modified>
</cp:coreProperties>
</file>