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8F" w:rsidRDefault="00BD0082" w:rsidP="00076D0E">
      <w:pPr>
        <w:spacing w:after="0" w:line="240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 w:val="0"/>
          <w:sz w:val="28"/>
          <w:szCs w:val="28"/>
        </w:rPr>
        <w:t>Результаты деятельности п</w:t>
      </w:r>
      <w:r w:rsidR="0081658F" w:rsidRPr="0081658F">
        <w:rPr>
          <w:rFonts w:ascii="Times New Roman" w:hAnsi="Times New Roman"/>
          <w:b/>
          <w:i w:val="0"/>
          <w:sz w:val="28"/>
          <w:szCs w:val="28"/>
        </w:rPr>
        <w:t>рокуратур</w:t>
      </w:r>
      <w:r>
        <w:rPr>
          <w:rFonts w:ascii="Times New Roman" w:hAnsi="Times New Roman"/>
          <w:b/>
          <w:i w:val="0"/>
          <w:sz w:val="28"/>
          <w:szCs w:val="28"/>
        </w:rPr>
        <w:t>ы</w:t>
      </w:r>
      <w:r w:rsidR="009A63AB" w:rsidRPr="0081658F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9A63AB" w:rsidRPr="0081658F">
        <w:rPr>
          <w:rFonts w:ascii="Times New Roman" w:hAnsi="Times New Roman"/>
          <w:b/>
          <w:i w:val="0"/>
          <w:sz w:val="28"/>
          <w:szCs w:val="28"/>
        </w:rPr>
        <w:t>Ширинского</w:t>
      </w:r>
      <w:proofErr w:type="spellEnd"/>
      <w:r w:rsidR="009A63AB" w:rsidRPr="0081658F">
        <w:rPr>
          <w:rFonts w:ascii="Times New Roman" w:hAnsi="Times New Roman"/>
          <w:b/>
          <w:i w:val="0"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i w:val="0"/>
          <w:sz w:val="28"/>
          <w:szCs w:val="28"/>
        </w:rPr>
        <w:t xml:space="preserve"> по проведению антикоррупционной экспертизы нормативных правовых актов</w:t>
      </w:r>
    </w:p>
    <w:p w:rsidR="00BD0082" w:rsidRPr="00076D0E" w:rsidRDefault="00BD0082" w:rsidP="00076D0E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D369DC" w:rsidRDefault="00D369DC" w:rsidP="00BD0082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Проведение антикоррупционной экспертизы правовых актов актуально во всех областях жизнедеятельности людей, в связи с чем ее проведение является обязанностью государственных органов, регламентированной российским законодательством.</w:t>
      </w:r>
    </w:p>
    <w:p w:rsidR="00D369DC" w:rsidRDefault="00D369DC" w:rsidP="00BD0082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 силу требований Федерального закона «О прокуратуре Российской Федерации» к полномочиям прокурора отнесено проведение антикоррупционной экспертизы нормативных правовых актов.</w:t>
      </w:r>
    </w:p>
    <w:p w:rsidR="00D369DC" w:rsidRDefault="00D369DC" w:rsidP="00BD0082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Целью антикоррупционной экспертизы является выявление в нормативных правовых актах (проектах нормативных правовых актов_ коррупциогенных факторов, то есть положений,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D0082" w:rsidRDefault="00BD0082" w:rsidP="00BD0082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 указанной целью с руководителями исполнительных и представительных органов местного самоуправления заключены соглашения о взаимодействии в сфере муниципального нормотворчества, в соответствии с условиями которых органы местного самоуправления направляют для проверки в прокуратуру района муниципальные правовые акты и их проекты.</w:t>
      </w:r>
    </w:p>
    <w:p w:rsidR="0098635C" w:rsidRDefault="0098635C" w:rsidP="0098635C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323232"/>
          <w:sz w:val="28"/>
          <w:szCs w:val="28"/>
        </w:rPr>
        <w:t>Прокуратурой района з</w:t>
      </w:r>
      <w:r w:rsidRPr="00BD0082">
        <w:rPr>
          <w:color w:val="323232"/>
          <w:sz w:val="28"/>
          <w:szCs w:val="28"/>
        </w:rPr>
        <w:t xml:space="preserve">а 5 месяцев </w:t>
      </w:r>
      <w:r w:rsidRPr="00BD0082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 xml:space="preserve">проведена антикоррупционная экспертиза </w:t>
      </w:r>
      <w:r w:rsidRPr="00BD0082">
        <w:rPr>
          <w:sz w:val="28"/>
          <w:szCs w:val="28"/>
        </w:rPr>
        <w:t xml:space="preserve"> 236 </w:t>
      </w:r>
      <w:r>
        <w:rPr>
          <w:sz w:val="28"/>
          <w:szCs w:val="28"/>
        </w:rPr>
        <w:t>муниципальных нормативных правовых актов и 154 проектов правовых актов.</w:t>
      </w:r>
    </w:p>
    <w:p w:rsidR="0098635C" w:rsidRDefault="0098635C" w:rsidP="0098635C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0082">
        <w:rPr>
          <w:sz w:val="28"/>
          <w:szCs w:val="28"/>
        </w:rPr>
        <w:t>ыявлено 33 нормативных правовых акта, содержащих 37 коррупциогенных факторо</w:t>
      </w:r>
      <w:r>
        <w:rPr>
          <w:sz w:val="28"/>
          <w:szCs w:val="28"/>
        </w:rPr>
        <w:t>в</w:t>
      </w:r>
      <w:r w:rsidRPr="00BD00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их устранения </w:t>
      </w:r>
      <w:r w:rsidRPr="00BD0082">
        <w:rPr>
          <w:sz w:val="28"/>
          <w:szCs w:val="28"/>
        </w:rPr>
        <w:t xml:space="preserve">принесено 20 протестов,  внесено 13 требований. </w:t>
      </w:r>
    </w:p>
    <w:p w:rsidR="0098635C" w:rsidRDefault="0098635C" w:rsidP="0098635C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муниципальных нормативных актов, в которых выявлены коррупциогенные факторы, изданы исполнительными органами местного самоуправления в сфере предоставления муниципальных услуг. В указанных правовых актах выявлялись положения, устанавливающие обязанность предоставления документов, не предусмотренных действующим законодательством. Вопреки требованиям законодательства о предоставлении муниципальных услуг административными регламентами не устанавливались основания для обжалования действий должностных лиц. К примеру, административными регламентами по предоставлению услуги по выдаче справок населению на заявителей возлагалась обязанность по предоставлению выписки из домовой книги, тогда как ведение домовых книг действующим законодательством не предусмотрено. </w:t>
      </w:r>
    </w:p>
    <w:p w:rsidR="0098635C" w:rsidRDefault="0098635C" w:rsidP="0098635C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По-прежнему органами местного самоуправления допускается нарушение компетенции при принятии нормативных правовых актов, неверно определяется орган, правомочный на принятие НПА (исполнительный или представительный). К примеру, выявлено утверждение программ комплексного развития систем </w:t>
      </w:r>
      <w:r>
        <w:rPr>
          <w:sz w:val="28"/>
          <w:szCs w:val="28"/>
        </w:rPr>
        <w:lastRenderedPageBreak/>
        <w:t>коммунальной инфраструктуры местными администрациями, тогда как в силу закона утверждение данных программ отнесено к полномочиям представительных органов местного самоуправления.</w:t>
      </w:r>
    </w:p>
    <w:p w:rsidR="0098635C" w:rsidRDefault="0098635C" w:rsidP="00D369DC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По результатам рассмотрения мер прокурорского реагирования коррупциогенные факторы из нормативных правовых актов исключены.</w:t>
      </w:r>
    </w:p>
    <w:p w:rsidR="004013E3" w:rsidRPr="00BD0082" w:rsidRDefault="004013E3" w:rsidP="00D369DC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BD0082" w:rsidRDefault="00BD0082" w:rsidP="00BD0082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A63AB" w:rsidRDefault="004013E3" w:rsidP="00254ACD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Старший помощник прокурора</w:t>
      </w:r>
    </w:p>
    <w:p w:rsidR="004013E3" w:rsidRDefault="004013E3" w:rsidP="00254ACD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Ширинского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района</w:t>
      </w:r>
    </w:p>
    <w:p w:rsidR="004013E3" w:rsidRDefault="004013E3" w:rsidP="00254ACD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Ирина Ильина</w:t>
      </w:r>
    </w:p>
    <w:sectPr w:rsidR="004013E3" w:rsidSect="00170C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61"/>
    <w:rsid w:val="00076D0E"/>
    <w:rsid w:val="00117F3C"/>
    <w:rsid w:val="00155BD8"/>
    <w:rsid w:val="001707A7"/>
    <w:rsid w:val="00170C51"/>
    <w:rsid w:val="00254ACD"/>
    <w:rsid w:val="0035704F"/>
    <w:rsid w:val="003D28AA"/>
    <w:rsid w:val="004013E3"/>
    <w:rsid w:val="00453520"/>
    <w:rsid w:val="004A542F"/>
    <w:rsid w:val="005712D4"/>
    <w:rsid w:val="005D070E"/>
    <w:rsid w:val="005E6794"/>
    <w:rsid w:val="0067183F"/>
    <w:rsid w:val="00783DFB"/>
    <w:rsid w:val="007C177C"/>
    <w:rsid w:val="0081658F"/>
    <w:rsid w:val="0090032E"/>
    <w:rsid w:val="0098635C"/>
    <w:rsid w:val="009A63AB"/>
    <w:rsid w:val="00A61470"/>
    <w:rsid w:val="00A7555E"/>
    <w:rsid w:val="00AC725A"/>
    <w:rsid w:val="00B35F25"/>
    <w:rsid w:val="00B411FF"/>
    <w:rsid w:val="00BD0082"/>
    <w:rsid w:val="00CC1CE2"/>
    <w:rsid w:val="00D369DC"/>
    <w:rsid w:val="00D549BC"/>
    <w:rsid w:val="00D92AC7"/>
    <w:rsid w:val="00DF2F03"/>
    <w:rsid w:val="00E24E78"/>
    <w:rsid w:val="00E670A1"/>
    <w:rsid w:val="00E9209B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 w:unhideWhenUsed="0"/>
    <w:lsdException w:name="Balloon Text" w:locked="1"/>
    <w:lsdException w:name="Table Grid" w:semiHidden="0" w:uiPriority="0" w:unhideWhenUsed="0"/>
    <w:lsdException w:name="Table Theme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53520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52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5352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5352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5352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5352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5352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5352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53520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453520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520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453520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453520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453520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5352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453520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45352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453520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453520"/>
    <w:rPr>
      <w:rFonts w:cs="Times New Roman"/>
      <w:b/>
      <w:spacing w:val="0"/>
    </w:rPr>
  </w:style>
  <w:style w:type="character" w:styleId="a9">
    <w:name w:val="Emphasis"/>
    <w:uiPriority w:val="99"/>
    <w:qFormat/>
    <w:rsid w:val="00453520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453520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5352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53520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453520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45352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453520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453520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453520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453520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453520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453520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453520"/>
    <w:pPr>
      <w:outlineLvl w:val="9"/>
    </w:pPr>
  </w:style>
  <w:style w:type="paragraph" w:styleId="af4">
    <w:name w:val="Normal (Web)"/>
    <w:basedOn w:val="a"/>
    <w:uiPriority w:val="99"/>
    <w:rsid w:val="00117F3C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17F3C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CC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C1CE2"/>
    <w:rPr>
      <w:rFonts w:ascii="Tahoma" w:hAnsi="Tahoma" w:cs="Tahoma"/>
      <w:i/>
      <w:iCs/>
      <w:sz w:val="16"/>
      <w:szCs w:val="16"/>
    </w:rPr>
  </w:style>
  <w:style w:type="character" w:styleId="af7">
    <w:name w:val="Hyperlink"/>
    <w:uiPriority w:val="99"/>
    <w:semiHidden/>
    <w:rsid w:val="00DF2F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 w:unhideWhenUsed="0"/>
    <w:lsdException w:name="Balloon Text" w:locked="1"/>
    <w:lsdException w:name="Table Grid" w:semiHidden="0" w:uiPriority="0" w:unhideWhenUsed="0"/>
    <w:lsdException w:name="Table Theme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53520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52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5352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5352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5352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5352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5352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5352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53520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453520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520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453520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453520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453520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453520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453520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5352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453520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45352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453520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453520"/>
    <w:rPr>
      <w:rFonts w:cs="Times New Roman"/>
      <w:b/>
      <w:spacing w:val="0"/>
    </w:rPr>
  </w:style>
  <w:style w:type="character" w:styleId="a9">
    <w:name w:val="Emphasis"/>
    <w:uiPriority w:val="99"/>
    <w:qFormat/>
    <w:rsid w:val="00453520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453520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5352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53520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453520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45352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453520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453520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453520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453520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453520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453520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453520"/>
    <w:pPr>
      <w:outlineLvl w:val="9"/>
    </w:pPr>
  </w:style>
  <w:style w:type="paragraph" w:styleId="af4">
    <w:name w:val="Normal (Web)"/>
    <w:basedOn w:val="a"/>
    <w:uiPriority w:val="99"/>
    <w:rsid w:val="00117F3C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17F3C"/>
    <w:rPr>
      <w:rFonts w:cs="Times New Roman"/>
    </w:rPr>
  </w:style>
  <w:style w:type="paragraph" w:styleId="af5">
    <w:name w:val="Balloon Text"/>
    <w:basedOn w:val="a"/>
    <w:link w:val="af6"/>
    <w:uiPriority w:val="99"/>
    <w:semiHidden/>
    <w:rsid w:val="00CC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C1CE2"/>
    <w:rPr>
      <w:rFonts w:ascii="Tahoma" w:hAnsi="Tahoma" w:cs="Tahoma"/>
      <w:i/>
      <w:iCs/>
      <w:sz w:val="16"/>
      <w:szCs w:val="16"/>
    </w:rPr>
  </w:style>
  <w:style w:type="character" w:styleId="af7">
    <w:name w:val="Hyperlink"/>
    <w:uiPriority w:val="99"/>
    <w:semiHidden/>
    <w:rsid w:val="00DF2F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Республики Хакасия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Республики Хакасия</dc:title>
  <dc:creator>User</dc:creator>
  <cp:lastModifiedBy>PC</cp:lastModifiedBy>
  <cp:revision>2</cp:revision>
  <cp:lastPrinted>2021-06-13T06:24:00Z</cp:lastPrinted>
  <dcterms:created xsi:type="dcterms:W3CDTF">2021-06-15T01:27:00Z</dcterms:created>
  <dcterms:modified xsi:type="dcterms:W3CDTF">2021-06-15T01:27:00Z</dcterms:modified>
</cp:coreProperties>
</file>